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5BD" w:rsidRPr="00F22AEC" w:rsidRDefault="007775BD" w:rsidP="0055099E">
      <w:pPr>
        <w:ind w:left="9912" w:firstLine="708"/>
        <w:rPr>
          <w:rFonts w:ascii="Arial" w:hAnsi="Arial" w:cs="Arial"/>
          <w:b/>
          <w:sz w:val="20"/>
          <w:szCs w:val="20"/>
        </w:rPr>
      </w:pPr>
      <w:r w:rsidRPr="00F22AEC">
        <w:rPr>
          <w:rFonts w:ascii="Arial" w:hAnsi="Arial" w:cs="Arial"/>
          <w:sz w:val="20"/>
          <w:szCs w:val="20"/>
        </w:rPr>
        <w:t xml:space="preserve">Załącznik </w:t>
      </w:r>
      <w:r w:rsidR="00E34C95">
        <w:rPr>
          <w:rFonts w:ascii="Arial" w:hAnsi="Arial" w:cs="Arial"/>
          <w:sz w:val="20"/>
          <w:szCs w:val="20"/>
        </w:rPr>
        <w:t xml:space="preserve">Nr </w:t>
      </w:r>
      <w:r w:rsidR="0055099E">
        <w:rPr>
          <w:rFonts w:ascii="Arial" w:hAnsi="Arial" w:cs="Arial"/>
          <w:sz w:val="20"/>
          <w:szCs w:val="20"/>
        </w:rPr>
        <w:t>2</w:t>
      </w:r>
      <w:r w:rsidR="00454B90">
        <w:rPr>
          <w:rFonts w:ascii="Arial" w:hAnsi="Arial" w:cs="Arial"/>
          <w:sz w:val="20"/>
          <w:szCs w:val="20"/>
        </w:rPr>
        <w:t>/</w:t>
      </w:r>
      <w:r w:rsidR="004861DF">
        <w:rPr>
          <w:rFonts w:ascii="Arial" w:hAnsi="Arial" w:cs="Arial"/>
          <w:sz w:val="20"/>
          <w:szCs w:val="20"/>
        </w:rPr>
        <w:t>2</w:t>
      </w:r>
      <w:r w:rsidR="000063E6" w:rsidRPr="000063E6">
        <w:rPr>
          <w:rFonts w:ascii="Arial" w:hAnsi="Arial" w:cs="Arial"/>
          <w:sz w:val="20"/>
          <w:szCs w:val="20"/>
        </w:rPr>
        <w:t xml:space="preserve"> </w:t>
      </w:r>
      <w:r w:rsidR="000063E6">
        <w:rPr>
          <w:rFonts w:ascii="Arial" w:hAnsi="Arial" w:cs="Arial"/>
          <w:sz w:val="20"/>
          <w:szCs w:val="20"/>
        </w:rPr>
        <w:t xml:space="preserve">do </w:t>
      </w:r>
      <w:r w:rsidR="00D95D36">
        <w:rPr>
          <w:rFonts w:ascii="Arial" w:hAnsi="Arial" w:cs="Arial"/>
          <w:sz w:val="20"/>
          <w:szCs w:val="20"/>
        </w:rPr>
        <w:t>SWZ</w:t>
      </w:r>
    </w:p>
    <w:p w:rsidR="007775BD" w:rsidRDefault="0055099E" w:rsidP="001A10EA">
      <w:pPr>
        <w:widowControl w:val="0"/>
        <w:autoSpaceDE w:val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</w:t>
      </w:r>
      <w:r w:rsidR="0099608A">
        <w:rPr>
          <w:rFonts w:ascii="Arial" w:hAnsi="Arial" w:cs="Arial"/>
          <w:b/>
          <w:sz w:val="20"/>
          <w:szCs w:val="20"/>
        </w:rPr>
        <w:t>ormularz cenowy</w:t>
      </w:r>
      <w:r w:rsidR="00454B90">
        <w:rPr>
          <w:rFonts w:ascii="Arial" w:hAnsi="Arial" w:cs="Arial"/>
          <w:b/>
          <w:sz w:val="20"/>
          <w:szCs w:val="20"/>
        </w:rPr>
        <w:t xml:space="preserve"> – </w:t>
      </w:r>
      <w:r w:rsidR="004861DF">
        <w:rPr>
          <w:rFonts w:ascii="Arial" w:hAnsi="Arial" w:cs="Arial"/>
          <w:b/>
          <w:sz w:val="20"/>
          <w:szCs w:val="20"/>
        </w:rPr>
        <w:t>Środki dezynfekcyjne (</w:t>
      </w:r>
      <w:r w:rsidR="008B66C5">
        <w:rPr>
          <w:rFonts w:ascii="Arial" w:hAnsi="Arial" w:cs="Arial"/>
          <w:b/>
          <w:sz w:val="20"/>
          <w:szCs w:val="20"/>
        </w:rPr>
        <w:t>Część</w:t>
      </w:r>
      <w:r w:rsidR="00454B90">
        <w:rPr>
          <w:rFonts w:ascii="Arial" w:hAnsi="Arial" w:cs="Arial"/>
          <w:b/>
          <w:sz w:val="20"/>
          <w:szCs w:val="20"/>
        </w:rPr>
        <w:t xml:space="preserve"> </w:t>
      </w:r>
      <w:r w:rsidR="003A06B7">
        <w:rPr>
          <w:rFonts w:ascii="Arial" w:hAnsi="Arial" w:cs="Arial"/>
          <w:b/>
          <w:sz w:val="20"/>
          <w:szCs w:val="20"/>
        </w:rPr>
        <w:t>2</w:t>
      </w:r>
      <w:r w:rsidR="004861DF">
        <w:rPr>
          <w:rFonts w:ascii="Arial" w:hAnsi="Arial" w:cs="Arial"/>
          <w:b/>
          <w:sz w:val="20"/>
          <w:szCs w:val="20"/>
        </w:rPr>
        <w:t>)</w:t>
      </w:r>
      <w:r w:rsidR="00454B90">
        <w:rPr>
          <w:rFonts w:ascii="Arial" w:hAnsi="Arial" w:cs="Arial"/>
          <w:b/>
          <w:sz w:val="20"/>
          <w:szCs w:val="20"/>
        </w:rPr>
        <w:t xml:space="preserve"> </w:t>
      </w:r>
    </w:p>
    <w:p w:rsidR="00C47F52" w:rsidRDefault="00C47F52" w:rsidP="001A10EA">
      <w:pPr>
        <w:widowControl w:val="0"/>
        <w:autoSpaceDE w:val="0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Style w:val="Tabela-Siatka1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3402"/>
        <w:gridCol w:w="1417"/>
        <w:gridCol w:w="993"/>
        <w:gridCol w:w="850"/>
        <w:gridCol w:w="992"/>
        <w:gridCol w:w="851"/>
        <w:gridCol w:w="1417"/>
        <w:gridCol w:w="1418"/>
        <w:gridCol w:w="1984"/>
      </w:tblGrid>
      <w:tr w:rsidR="002D6ABE" w:rsidRPr="00C47F52" w:rsidTr="002D6ABE">
        <w:tc>
          <w:tcPr>
            <w:tcW w:w="392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</w:tc>
        <w:tc>
          <w:tcPr>
            <w:tcW w:w="3402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t>P</w:t>
            </w:r>
            <w:r w:rsidRPr="00C47F52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t>rzedmiot zamówienia</w:t>
            </w:r>
          </w:p>
        </w:tc>
        <w:tc>
          <w:tcPr>
            <w:tcW w:w="1417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4"/>
                <w:szCs w:val="14"/>
                <w:lang w:eastAsia="en-US"/>
              </w:rPr>
            </w:pPr>
            <w:r w:rsidRPr="00C47F52">
              <w:rPr>
                <w:rFonts w:asciiTheme="minorHAnsi" w:eastAsiaTheme="minorHAnsi" w:hAnsiTheme="minorHAnsi" w:cstheme="minorBidi"/>
                <w:sz w:val="14"/>
                <w:szCs w:val="14"/>
                <w:lang w:eastAsia="en-US"/>
              </w:rPr>
              <w:t>Nazwa handlowa</w:t>
            </w:r>
            <w:r>
              <w:rPr>
                <w:rFonts w:asciiTheme="minorHAnsi" w:eastAsiaTheme="minorHAnsi" w:hAnsiTheme="minorHAnsi" w:cstheme="minorBidi"/>
                <w:sz w:val="14"/>
                <w:szCs w:val="14"/>
                <w:lang w:eastAsia="en-US"/>
              </w:rPr>
              <w:t xml:space="preserve"> (podać)</w:t>
            </w:r>
          </w:p>
        </w:tc>
        <w:tc>
          <w:tcPr>
            <w:tcW w:w="993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4"/>
                <w:szCs w:val="14"/>
                <w:lang w:eastAsia="en-US"/>
              </w:rPr>
            </w:pPr>
            <w:r w:rsidRPr="00C47F52">
              <w:rPr>
                <w:rFonts w:asciiTheme="minorHAnsi" w:eastAsiaTheme="minorHAnsi" w:hAnsiTheme="minorHAnsi" w:cstheme="minorBidi"/>
                <w:sz w:val="14"/>
                <w:szCs w:val="14"/>
                <w:lang w:eastAsia="en-US"/>
              </w:rPr>
              <w:t>Opakowanie</w:t>
            </w:r>
          </w:p>
        </w:tc>
        <w:tc>
          <w:tcPr>
            <w:tcW w:w="850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4"/>
                <w:szCs w:val="14"/>
                <w:lang w:eastAsia="en-US"/>
              </w:rPr>
            </w:pPr>
            <w:r w:rsidRPr="00C47F52">
              <w:rPr>
                <w:rFonts w:asciiTheme="minorHAnsi" w:eastAsiaTheme="minorHAnsi" w:hAnsiTheme="minorHAnsi" w:cstheme="minorBidi"/>
                <w:sz w:val="14"/>
                <w:szCs w:val="14"/>
                <w:lang w:eastAsia="en-US"/>
              </w:rPr>
              <w:t>Ilość opakowań</w:t>
            </w:r>
          </w:p>
        </w:tc>
        <w:tc>
          <w:tcPr>
            <w:tcW w:w="992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4"/>
                <w:szCs w:val="14"/>
                <w:lang w:eastAsia="en-US"/>
              </w:rPr>
            </w:pPr>
            <w:r w:rsidRPr="00C47F52">
              <w:rPr>
                <w:rFonts w:asciiTheme="minorHAnsi" w:eastAsiaTheme="minorHAnsi" w:hAnsiTheme="minorHAnsi" w:cstheme="minorBidi"/>
                <w:sz w:val="14"/>
                <w:szCs w:val="14"/>
                <w:lang w:eastAsia="en-US"/>
              </w:rPr>
              <w:t>Cena jednostkowa</w:t>
            </w:r>
            <w:r>
              <w:rPr>
                <w:rFonts w:asciiTheme="minorHAnsi" w:eastAsiaTheme="minorHAnsi" w:hAnsiTheme="minorHAnsi" w:cstheme="minorBidi"/>
                <w:sz w:val="14"/>
                <w:szCs w:val="14"/>
                <w:lang w:eastAsia="en-US"/>
              </w:rPr>
              <w:t xml:space="preserve"> opakowania</w:t>
            </w:r>
            <w:r w:rsidRPr="00C47F52">
              <w:rPr>
                <w:rFonts w:asciiTheme="minorHAnsi" w:eastAsiaTheme="minorHAnsi" w:hAnsiTheme="minorHAnsi" w:cstheme="minorBidi"/>
                <w:sz w:val="14"/>
                <w:szCs w:val="14"/>
                <w:lang w:eastAsia="en-US"/>
              </w:rPr>
              <w:t xml:space="preserve"> netto PLN</w:t>
            </w:r>
          </w:p>
        </w:tc>
        <w:tc>
          <w:tcPr>
            <w:tcW w:w="851" w:type="dxa"/>
          </w:tcPr>
          <w:p w:rsidR="002D6ABE" w:rsidRPr="00C47F52" w:rsidRDefault="002D6ABE" w:rsidP="002D6ABE">
            <w:pPr>
              <w:suppressAutoHyphens w:val="0"/>
              <w:rPr>
                <w:rFonts w:asciiTheme="minorHAnsi" w:eastAsiaTheme="minorHAnsi" w:hAnsiTheme="minorHAnsi" w:cstheme="minorBidi"/>
                <w:sz w:val="14"/>
                <w:szCs w:val="14"/>
                <w:lang w:eastAsia="en-US"/>
              </w:rPr>
            </w:pPr>
            <w:r w:rsidRPr="00C47F52">
              <w:rPr>
                <w:rFonts w:asciiTheme="minorHAnsi" w:eastAsiaTheme="minorHAnsi" w:hAnsiTheme="minorHAnsi" w:cstheme="minorBidi"/>
                <w:sz w:val="14"/>
                <w:szCs w:val="14"/>
                <w:lang w:eastAsia="en-US"/>
              </w:rPr>
              <w:t>Stawka</w:t>
            </w:r>
            <w:r>
              <w:rPr>
                <w:rFonts w:asciiTheme="minorHAnsi" w:eastAsiaTheme="minorHAnsi" w:hAnsiTheme="minorHAnsi" w:cstheme="minorBidi"/>
                <w:sz w:val="14"/>
                <w:szCs w:val="14"/>
                <w:lang w:eastAsia="en-US"/>
              </w:rPr>
              <w:t xml:space="preserve">        </w:t>
            </w:r>
            <w:r w:rsidRPr="00C47F52">
              <w:rPr>
                <w:rFonts w:asciiTheme="minorHAnsi" w:eastAsiaTheme="minorHAnsi" w:hAnsiTheme="minorHAnsi" w:cstheme="minorBidi"/>
                <w:sz w:val="14"/>
                <w:szCs w:val="14"/>
                <w:lang w:eastAsia="en-US"/>
              </w:rPr>
              <w:t xml:space="preserve"> VAT %</w:t>
            </w:r>
          </w:p>
        </w:tc>
        <w:tc>
          <w:tcPr>
            <w:tcW w:w="1417" w:type="dxa"/>
          </w:tcPr>
          <w:p w:rsidR="002D6ABE" w:rsidRPr="00C47F52" w:rsidRDefault="002D6ABE" w:rsidP="002D6ABE">
            <w:pPr>
              <w:suppressAutoHyphens w:val="0"/>
              <w:rPr>
                <w:rFonts w:asciiTheme="minorHAnsi" w:eastAsiaTheme="minorHAnsi" w:hAnsiTheme="minorHAnsi" w:cstheme="minorBidi"/>
                <w:sz w:val="14"/>
                <w:szCs w:val="14"/>
                <w:lang w:eastAsia="en-US"/>
              </w:rPr>
            </w:pPr>
            <w:r w:rsidRPr="00C47F52">
              <w:rPr>
                <w:rFonts w:asciiTheme="minorHAnsi" w:eastAsiaTheme="minorHAnsi" w:hAnsiTheme="minorHAnsi" w:cstheme="minorBidi"/>
                <w:sz w:val="14"/>
                <w:szCs w:val="14"/>
                <w:lang w:eastAsia="en-US"/>
              </w:rPr>
              <w:t xml:space="preserve">Wartość netto PLN </w:t>
            </w:r>
          </w:p>
        </w:tc>
        <w:tc>
          <w:tcPr>
            <w:tcW w:w="1418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4"/>
                <w:szCs w:val="14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4"/>
                <w:szCs w:val="14"/>
                <w:lang w:eastAsia="en-US"/>
              </w:rPr>
              <w:t>Wartość VAT PLN</w:t>
            </w:r>
          </w:p>
        </w:tc>
        <w:tc>
          <w:tcPr>
            <w:tcW w:w="1984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4"/>
                <w:szCs w:val="14"/>
                <w:lang w:eastAsia="en-US"/>
              </w:rPr>
            </w:pPr>
            <w:r w:rsidRPr="00C47F52">
              <w:rPr>
                <w:rFonts w:asciiTheme="minorHAnsi" w:eastAsiaTheme="minorHAnsi" w:hAnsiTheme="minorHAnsi" w:cstheme="minorBidi"/>
                <w:sz w:val="14"/>
                <w:szCs w:val="14"/>
                <w:lang w:eastAsia="en-US"/>
              </w:rPr>
              <w:t>Wartość brutto PLN</w:t>
            </w:r>
          </w:p>
        </w:tc>
      </w:tr>
      <w:tr w:rsidR="002D6ABE" w:rsidRPr="00C47F52" w:rsidTr="002D6ABE">
        <w:tc>
          <w:tcPr>
            <w:tcW w:w="392" w:type="dxa"/>
            <w:shd w:val="clear" w:color="auto" w:fill="D9D9D9" w:themeFill="background1" w:themeFillShade="D9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b/>
                <w:szCs w:val="22"/>
                <w:lang w:eastAsia="en-US"/>
              </w:rPr>
            </w:pPr>
            <w:r w:rsidRPr="00C47F52">
              <w:rPr>
                <w:rFonts w:asciiTheme="minorHAnsi" w:eastAsiaTheme="minorHAnsi" w:hAnsiTheme="minorHAnsi" w:cstheme="minorBidi"/>
                <w:b/>
                <w:szCs w:val="22"/>
                <w:lang w:eastAsia="en-US"/>
              </w:rPr>
              <w:t>1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2D6ABE" w:rsidRPr="003D3BC1" w:rsidRDefault="002D6ABE" w:rsidP="00C47F52">
            <w:pPr>
              <w:suppressAutoHyphens w:val="0"/>
              <w:rPr>
                <w:rFonts w:asciiTheme="minorHAnsi" w:eastAsiaTheme="minorHAnsi" w:hAnsiTheme="minorHAnsi"/>
                <w:b/>
                <w:sz w:val="16"/>
                <w:szCs w:val="16"/>
                <w:lang w:eastAsia="en-US"/>
              </w:rPr>
            </w:pPr>
            <w:r w:rsidRPr="003D3BC1">
              <w:rPr>
                <w:rFonts w:asciiTheme="minorHAnsi" w:eastAsiaTheme="minorHAnsi" w:hAnsiTheme="minorHAnsi"/>
                <w:b/>
                <w:sz w:val="16"/>
                <w:szCs w:val="16"/>
                <w:lang w:eastAsia="en-US"/>
              </w:rPr>
              <w:t>PŁYN DO DEZYNFEKCJI RĄK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b/>
                <w:szCs w:val="22"/>
                <w:lang w:eastAsia="en-US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b/>
                <w:szCs w:val="22"/>
                <w:lang w:eastAsia="en-US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b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b/>
                <w:szCs w:val="22"/>
                <w:lang w:eastAsia="en-US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b/>
                <w:szCs w:val="22"/>
                <w:lang w:eastAsia="en-US"/>
              </w:rPr>
            </w:pPr>
          </w:p>
        </w:tc>
      </w:tr>
      <w:tr w:rsidR="002D6ABE" w:rsidRPr="00C47F52" w:rsidTr="00902219">
        <w:trPr>
          <w:trHeight w:val="2432"/>
        </w:trPr>
        <w:tc>
          <w:tcPr>
            <w:tcW w:w="392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</w:tc>
        <w:tc>
          <w:tcPr>
            <w:tcW w:w="3402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0430A1">
              <w:rPr>
                <w:rFonts w:asciiTheme="minorHAnsi" w:eastAsiaTheme="minorHAnsi" w:hAnsiTheme="minorHAnsi"/>
                <w:sz w:val="16"/>
                <w:szCs w:val="16"/>
                <w:lang w:eastAsia="en-US"/>
              </w:rPr>
              <w:t xml:space="preserve">Alkoholowy płynny preparat przeznaczony do dezynfekcji higienicznej oraz chirurgicznej rąk. Zawierający w składzie alkohol alifatyczny (propanol lub </w:t>
            </w:r>
            <w:proofErr w:type="spellStart"/>
            <w:r w:rsidRPr="000430A1">
              <w:rPr>
                <w:rFonts w:asciiTheme="minorHAnsi" w:eastAsiaTheme="minorHAnsi" w:hAnsiTheme="minorHAnsi"/>
                <w:sz w:val="16"/>
                <w:szCs w:val="16"/>
                <w:lang w:eastAsia="en-US"/>
              </w:rPr>
              <w:t>izopropanol</w:t>
            </w:r>
            <w:proofErr w:type="spellEnd"/>
            <w:r w:rsidRPr="000430A1">
              <w:rPr>
                <w:rFonts w:asciiTheme="minorHAnsi" w:eastAsiaTheme="minorHAnsi" w:hAnsiTheme="minorHAnsi"/>
                <w:sz w:val="16"/>
                <w:szCs w:val="16"/>
                <w:lang w:eastAsia="en-US"/>
              </w:rPr>
              <w:t xml:space="preserve"> min. 75-80g/100g oraz substancję pielęgnującą(w tym </w:t>
            </w:r>
            <w:proofErr w:type="spellStart"/>
            <w:r w:rsidRPr="000430A1">
              <w:rPr>
                <w:rFonts w:asciiTheme="minorHAnsi" w:eastAsiaTheme="minorHAnsi" w:hAnsiTheme="minorHAnsi"/>
                <w:sz w:val="16"/>
                <w:szCs w:val="16"/>
                <w:lang w:eastAsia="en-US"/>
              </w:rPr>
              <w:t>Panthenol</w:t>
            </w:r>
            <w:proofErr w:type="spellEnd"/>
            <w:r w:rsidRPr="000430A1">
              <w:rPr>
                <w:rFonts w:asciiTheme="minorHAnsi" w:eastAsiaTheme="minorHAnsi" w:hAnsiTheme="minorHAnsi"/>
                <w:sz w:val="16"/>
                <w:szCs w:val="16"/>
                <w:lang w:eastAsia="en-US"/>
              </w:rPr>
              <w:t xml:space="preserve">). Nie zawierający barwników, substancji </w:t>
            </w:r>
            <w:proofErr w:type="spellStart"/>
            <w:r w:rsidRPr="000430A1">
              <w:rPr>
                <w:rFonts w:asciiTheme="minorHAnsi" w:eastAsiaTheme="minorHAnsi" w:hAnsiTheme="minorHAnsi"/>
                <w:sz w:val="16"/>
                <w:szCs w:val="16"/>
                <w:lang w:eastAsia="en-US"/>
              </w:rPr>
              <w:t>zapachpwych</w:t>
            </w:r>
            <w:proofErr w:type="spellEnd"/>
            <w:r w:rsidRPr="000430A1">
              <w:rPr>
                <w:rFonts w:asciiTheme="minorHAnsi" w:eastAsiaTheme="minorHAnsi" w:hAnsiTheme="minorHAnsi"/>
                <w:sz w:val="16"/>
                <w:szCs w:val="16"/>
                <w:lang w:eastAsia="en-US"/>
              </w:rPr>
              <w:t xml:space="preserve">, </w:t>
            </w:r>
            <w:proofErr w:type="spellStart"/>
            <w:r w:rsidRPr="000430A1">
              <w:rPr>
                <w:rFonts w:asciiTheme="minorHAnsi" w:eastAsiaTheme="minorHAnsi" w:hAnsiTheme="minorHAnsi"/>
                <w:sz w:val="16"/>
                <w:szCs w:val="16"/>
                <w:lang w:eastAsia="en-US"/>
              </w:rPr>
              <w:t>chlorcheksydyny</w:t>
            </w:r>
            <w:proofErr w:type="spellEnd"/>
            <w:r w:rsidRPr="000430A1">
              <w:rPr>
                <w:rFonts w:asciiTheme="minorHAnsi" w:eastAsiaTheme="minorHAnsi" w:hAnsiTheme="minorHAnsi"/>
                <w:sz w:val="16"/>
                <w:szCs w:val="16"/>
                <w:lang w:eastAsia="en-US"/>
              </w:rPr>
              <w:t xml:space="preserve">. Higieniczna dezynfekcja 30s, chirurgiczna 3 min. Spectrum działania B (w tym MRSA), </w:t>
            </w:r>
            <w:proofErr w:type="spellStart"/>
            <w:r w:rsidRPr="000430A1">
              <w:rPr>
                <w:rFonts w:asciiTheme="minorHAnsi" w:eastAsiaTheme="minorHAnsi" w:hAnsiTheme="minorHAnsi"/>
                <w:sz w:val="16"/>
                <w:szCs w:val="16"/>
                <w:lang w:eastAsia="en-US"/>
              </w:rPr>
              <w:t>Tbc</w:t>
            </w:r>
            <w:proofErr w:type="spellEnd"/>
            <w:r w:rsidRPr="000430A1">
              <w:rPr>
                <w:rFonts w:asciiTheme="minorHAnsi" w:eastAsiaTheme="minorHAnsi" w:hAnsiTheme="minorHAnsi"/>
                <w:sz w:val="16"/>
                <w:szCs w:val="16"/>
                <w:lang w:eastAsia="en-US"/>
              </w:rPr>
              <w:t xml:space="preserve"> (</w:t>
            </w:r>
            <w:proofErr w:type="spellStart"/>
            <w:r w:rsidRPr="000430A1">
              <w:rPr>
                <w:rFonts w:asciiTheme="minorHAnsi" w:eastAsiaTheme="minorHAnsi" w:hAnsiTheme="minorHAnsi"/>
                <w:sz w:val="16"/>
                <w:szCs w:val="16"/>
                <w:lang w:eastAsia="en-US"/>
              </w:rPr>
              <w:t>M.terrae</w:t>
            </w:r>
            <w:proofErr w:type="spellEnd"/>
            <w:r w:rsidRPr="000430A1">
              <w:rPr>
                <w:rFonts w:asciiTheme="minorHAnsi" w:eastAsiaTheme="minorHAnsi" w:hAnsiTheme="minorHAnsi"/>
                <w:sz w:val="16"/>
                <w:szCs w:val="16"/>
                <w:lang w:eastAsia="en-US"/>
              </w:rPr>
              <w:t xml:space="preserve">, M. </w:t>
            </w:r>
            <w:proofErr w:type="spellStart"/>
            <w:r w:rsidRPr="000430A1">
              <w:rPr>
                <w:rFonts w:asciiTheme="minorHAnsi" w:eastAsiaTheme="minorHAnsi" w:hAnsiTheme="minorHAnsi"/>
                <w:sz w:val="16"/>
                <w:szCs w:val="16"/>
                <w:lang w:eastAsia="en-US"/>
              </w:rPr>
              <w:t>avium</w:t>
            </w:r>
            <w:proofErr w:type="spellEnd"/>
            <w:r w:rsidRPr="000430A1">
              <w:rPr>
                <w:rFonts w:asciiTheme="minorHAnsi" w:eastAsiaTheme="minorHAnsi" w:hAnsiTheme="minorHAnsi"/>
                <w:sz w:val="16"/>
                <w:szCs w:val="16"/>
                <w:lang w:eastAsia="en-US"/>
              </w:rPr>
              <w:t xml:space="preserve">), F (Candida </w:t>
            </w:r>
            <w:proofErr w:type="spellStart"/>
            <w:r w:rsidRPr="000430A1">
              <w:rPr>
                <w:rFonts w:asciiTheme="minorHAnsi" w:eastAsiaTheme="minorHAnsi" w:hAnsiTheme="minorHAnsi"/>
                <w:sz w:val="16"/>
                <w:szCs w:val="16"/>
                <w:lang w:eastAsia="en-US"/>
              </w:rPr>
              <w:t>albicans</w:t>
            </w:r>
            <w:proofErr w:type="spellEnd"/>
            <w:r w:rsidRPr="000430A1">
              <w:rPr>
                <w:rFonts w:asciiTheme="minorHAnsi" w:eastAsiaTheme="minorHAnsi" w:hAnsiTheme="minorHAnsi"/>
                <w:sz w:val="16"/>
                <w:szCs w:val="16"/>
                <w:lang w:eastAsia="en-US"/>
              </w:rPr>
              <w:t xml:space="preserve">), V (BVDV, </w:t>
            </w:r>
            <w:proofErr w:type="spellStart"/>
            <w:r w:rsidRPr="000430A1">
              <w:rPr>
                <w:rFonts w:asciiTheme="minorHAnsi" w:eastAsiaTheme="minorHAnsi" w:hAnsiTheme="minorHAnsi"/>
                <w:sz w:val="16"/>
                <w:szCs w:val="16"/>
                <w:lang w:eastAsia="en-US"/>
              </w:rPr>
              <w:t>Vaccinia</w:t>
            </w:r>
            <w:proofErr w:type="spellEnd"/>
            <w:r w:rsidRPr="000430A1">
              <w:rPr>
                <w:rFonts w:asciiTheme="minorHAnsi" w:eastAsiaTheme="minorHAnsi" w:hAnsiTheme="minorHAnsi"/>
                <w:sz w:val="16"/>
                <w:szCs w:val="16"/>
                <w:lang w:eastAsia="en-US"/>
              </w:rPr>
              <w:t xml:space="preserve">, Rota, Noro, </w:t>
            </w:r>
            <w:proofErr w:type="spellStart"/>
            <w:r w:rsidRPr="000430A1">
              <w:rPr>
                <w:rFonts w:asciiTheme="minorHAnsi" w:eastAsiaTheme="minorHAnsi" w:hAnsiTheme="minorHAnsi"/>
                <w:sz w:val="16"/>
                <w:szCs w:val="16"/>
                <w:lang w:eastAsia="en-US"/>
              </w:rPr>
              <w:t>Adeno</w:t>
            </w:r>
            <w:proofErr w:type="spellEnd"/>
            <w:r w:rsidRPr="000430A1">
              <w:rPr>
                <w:rFonts w:asciiTheme="minorHAnsi" w:eastAsiaTheme="minorHAnsi" w:hAnsiTheme="minorHAnsi"/>
                <w:sz w:val="16"/>
                <w:szCs w:val="16"/>
                <w:lang w:eastAsia="en-US"/>
              </w:rPr>
              <w:t>). Produkt biobójczy</w:t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417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 w:rsidRPr="00C47F52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t>DESMANOL lub równoważny</w:t>
            </w:r>
          </w:p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 w:rsidRPr="00C47F52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t xml:space="preserve"> 500 ml</w:t>
            </w:r>
          </w:p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2D6ABE" w:rsidRPr="00C47F52" w:rsidRDefault="00060706" w:rsidP="00060706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t>3</w:t>
            </w:r>
            <w:r w:rsidR="002D6ABE" w:rsidRPr="00C47F52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t>000</w:t>
            </w:r>
          </w:p>
        </w:tc>
        <w:tc>
          <w:tcPr>
            <w:tcW w:w="992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</w:tc>
        <w:tc>
          <w:tcPr>
            <w:tcW w:w="1417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</w:tc>
        <w:tc>
          <w:tcPr>
            <w:tcW w:w="1418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</w:tc>
        <w:tc>
          <w:tcPr>
            <w:tcW w:w="1984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</w:tc>
      </w:tr>
      <w:tr w:rsidR="002D6ABE" w:rsidRPr="00C47F52" w:rsidTr="00992B18">
        <w:trPr>
          <w:gridAfter w:val="7"/>
          <w:wAfter w:w="8505" w:type="dxa"/>
          <w:trHeight w:val="206"/>
        </w:trPr>
        <w:tc>
          <w:tcPr>
            <w:tcW w:w="392" w:type="dxa"/>
            <w:shd w:val="clear" w:color="auto" w:fill="BFBFBF" w:themeFill="background1" w:themeFillShade="BF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b/>
                <w:szCs w:val="22"/>
                <w:lang w:eastAsia="en-US"/>
              </w:rPr>
            </w:pPr>
            <w:r w:rsidRPr="00C47F52">
              <w:rPr>
                <w:rFonts w:asciiTheme="minorHAnsi" w:eastAsiaTheme="minorHAnsi" w:hAnsiTheme="minorHAnsi" w:cstheme="minorBidi"/>
                <w:b/>
                <w:szCs w:val="22"/>
                <w:lang w:eastAsia="en-US"/>
              </w:rPr>
              <w:t>2</w:t>
            </w:r>
          </w:p>
        </w:tc>
        <w:tc>
          <w:tcPr>
            <w:tcW w:w="3402" w:type="dxa"/>
            <w:shd w:val="clear" w:color="auto" w:fill="BFBFBF" w:themeFill="background1" w:themeFillShade="BF"/>
          </w:tcPr>
          <w:p w:rsidR="002D6ABE" w:rsidRPr="00C47F52" w:rsidRDefault="00992B18" w:rsidP="00C47F52">
            <w:pPr>
              <w:suppressAutoHyphens w:val="0"/>
              <w:rPr>
                <w:rFonts w:asciiTheme="minorHAnsi" w:eastAsiaTheme="minorHAnsi" w:hAnsiTheme="minorHAnsi" w:cstheme="minorBidi"/>
                <w:b/>
                <w:sz w:val="18"/>
                <w:szCs w:val="18"/>
                <w:lang w:eastAsia="en-US"/>
              </w:rPr>
            </w:pPr>
            <w:r w:rsidRPr="00775AC4">
              <w:rPr>
                <w:rFonts w:asciiTheme="minorHAnsi" w:eastAsiaTheme="minorHAnsi" w:hAnsiTheme="minorHAnsi" w:cstheme="minorBidi"/>
                <w:b/>
                <w:sz w:val="16"/>
                <w:szCs w:val="16"/>
                <w:lang w:eastAsia="en-US"/>
              </w:rPr>
              <w:t>PŁYN DO DEZYNFEKCJI POWIERZCHNI Z ALKOHOLEM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2D6ABE" w:rsidRPr="00775AC4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b/>
                <w:sz w:val="16"/>
                <w:szCs w:val="16"/>
                <w:lang w:eastAsia="en-US"/>
              </w:rPr>
            </w:pPr>
          </w:p>
        </w:tc>
      </w:tr>
      <w:tr w:rsidR="002D6ABE" w:rsidRPr="00C47F52" w:rsidTr="002D6ABE">
        <w:tc>
          <w:tcPr>
            <w:tcW w:w="392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</w:tc>
        <w:tc>
          <w:tcPr>
            <w:tcW w:w="3402" w:type="dxa"/>
          </w:tcPr>
          <w:p w:rsidR="002D6ABE" w:rsidRPr="000430A1" w:rsidRDefault="002D6ABE" w:rsidP="000430A1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 w:rsidRPr="000430A1">
              <w:rPr>
                <w:rFonts w:asciiTheme="minorHAnsi" w:hAnsiTheme="minorHAnsi" w:cs="Arial"/>
                <w:sz w:val="16"/>
                <w:szCs w:val="16"/>
                <w:lang w:eastAsia="pl-PL"/>
              </w:rPr>
              <w:t>Gotowy do użycia alkoholowy preparat,</w:t>
            </w:r>
            <w:r w:rsidRPr="000430A1">
              <w:rPr>
                <w:rFonts w:asciiTheme="minorHAnsi" w:hAnsiTheme="minorHAnsi"/>
                <w:sz w:val="16"/>
                <w:szCs w:val="16"/>
                <w:lang w:eastAsia="pl-PL"/>
              </w:rPr>
              <w:br/>
            </w:r>
            <w:r w:rsidRPr="000430A1">
              <w:rPr>
                <w:rFonts w:asciiTheme="minorHAnsi" w:hAnsiTheme="minorHAnsi" w:cs="Arial"/>
                <w:sz w:val="16"/>
                <w:szCs w:val="16"/>
                <w:lang w:eastAsia="pl-PL"/>
              </w:rPr>
              <w:t>przeznaczony do dezynfekcji</w:t>
            </w:r>
            <w:r>
              <w:rPr>
                <w:rFonts w:asciiTheme="minorHAnsi" w:hAnsiTheme="minorHAnsi" w:cs="Arial"/>
                <w:sz w:val="16"/>
                <w:szCs w:val="16"/>
                <w:lang w:eastAsia="pl-PL"/>
              </w:rPr>
              <w:t xml:space="preserve"> </w:t>
            </w:r>
            <w:r w:rsidRPr="000430A1">
              <w:rPr>
                <w:rFonts w:asciiTheme="minorHAnsi" w:hAnsiTheme="minorHAnsi" w:cs="Arial"/>
                <w:sz w:val="16"/>
                <w:szCs w:val="16"/>
                <w:lang w:eastAsia="pl-PL"/>
              </w:rPr>
              <w:t>powierzchni oraz wyrobów medycznych.</w:t>
            </w:r>
            <w:r>
              <w:rPr>
                <w:rFonts w:asciiTheme="minorHAnsi" w:hAnsiTheme="minorHAnsi" w:cs="Arial"/>
                <w:sz w:val="16"/>
                <w:szCs w:val="16"/>
                <w:lang w:eastAsia="pl-PL"/>
              </w:rPr>
              <w:t xml:space="preserve"> </w:t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Zawierający w składzie min. 2 alkohole</w:t>
            </w:r>
            <w:r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 xml:space="preserve"> </w:t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alifatyczne (w tym etanol) w ilości max.</w:t>
            </w:r>
            <w:r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 xml:space="preserve"> </w:t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60g/100g płynu. Z dodatkiem</w:t>
            </w:r>
            <w:r w:rsidRPr="000430A1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br/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amfoterycznych związków</w:t>
            </w:r>
            <w:r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 xml:space="preserve"> </w:t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powierzchniowo czynnych. Bez</w:t>
            </w:r>
            <w:r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 xml:space="preserve"> </w:t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dodatkowych substancji aktywnych</w:t>
            </w:r>
            <w:r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 xml:space="preserve"> </w:t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(aldehydy, związki amoniowe itp.).</w:t>
            </w:r>
            <w:r w:rsidRPr="000430A1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br/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 xml:space="preserve">Bezbarwny. </w:t>
            </w:r>
            <w:proofErr w:type="spellStart"/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pH</w:t>
            </w:r>
            <w:proofErr w:type="spellEnd"/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 xml:space="preserve"> 6-8. Wykazujący min.</w:t>
            </w:r>
            <w:r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 xml:space="preserve"> </w:t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dobrą kompatybilność materiałową ze</w:t>
            </w:r>
            <w:r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 xml:space="preserve"> </w:t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stalą</w:t>
            </w:r>
            <w:r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 xml:space="preserve"> </w:t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nierdzewną, polietylenem,</w:t>
            </w:r>
            <w:r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 xml:space="preserve"> </w:t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aluminium oraz poliwęglanem -</w:t>
            </w:r>
            <w:r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 xml:space="preserve"> p</w:t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otwierdzoną badaniami laboratoryjnymi. Spektrum działania: B</w:t>
            </w:r>
            <w:r w:rsidRPr="000430A1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br/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 xml:space="preserve">- EN 13727, MRSA, F (Candida </w:t>
            </w:r>
            <w:proofErr w:type="spellStart"/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albicans</w:t>
            </w:r>
            <w:proofErr w:type="spellEnd"/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)</w:t>
            </w:r>
            <w:r w:rsidRPr="000430A1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br/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 xml:space="preserve">- EN 13624, </w:t>
            </w:r>
            <w:proofErr w:type="spellStart"/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Tbc</w:t>
            </w:r>
            <w:proofErr w:type="spellEnd"/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 xml:space="preserve"> (</w:t>
            </w:r>
            <w:proofErr w:type="spellStart"/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M.Terrae</w:t>
            </w:r>
            <w:proofErr w:type="spellEnd"/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) - EN 14348,</w:t>
            </w:r>
            <w:r w:rsidRPr="000430A1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br/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 xml:space="preserve">V (Rota, </w:t>
            </w:r>
            <w:proofErr w:type="spellStart"/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Vaccinia</w:t>
            </w:r>
            <w:proofErr w:type="spellEnd"/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, BVDV, Noro) w</w:t>
            </w:r>
            <w:r w:rsidRPr="000430A1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br/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czasie do 1 min. Wyrób medyczny.</w:t>
            </w:r>
            <w:r w:rsidRPr="000430A1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br/>
            </w:r>
          </w:p>
        </w:tc>
        <w:tc>
          <w:tcPr>
            <w:tcW w:w="1417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4"/>
                <w:szCs w:val="14"/>
                <w:lang w:eastAsia="en-US"/>
              </w:rPr>
            </w:pPr>
            <w:r w:rsidRPr="00C47F52">
              <w:rPr>
                <w:rFonts w:asciiTheme="minorHAnsi" w:eastAsiaTheme="minorHAnsi" w:hAnsiTheme="minorHAnsi" w:cstheme="minorBidi"/>
                <w:sz w:val="14"/>
                <w:szCs w:val="14"/>
                <w:lang w:eastAsia="en-US"/>
              </w:rPr>
              <w:t>MIKROZID AF LIQUID ZE SPRYSKIWACZEM lub równoważny</w:t>
            </w:r>
          </w:p>
        </w:tc>
        <w:tc>
          <w:tcPr>
            <w:tcW w:w="993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 w:rsidRPr="00C47F52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t>1000 ml</w:t>
            </w:r>
          </w:p>
        </w:tc>
        <w:tc>
          <w:tcPr>
            <w:tcW w:w="850" w:type="dxa"/>
          </w:tcPr>
          <w:p w:rsidR="002D6ABE" w:rsidRPr="00C47F52" w:rsidRDefault="00060706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t>2000</w:t>
            </w:r>
          </w:p>
        </w:tc>
        <w:tc>
          <w:tcPr>
            <w:tcW w:w="992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</w:tc>
        <w:tc>
          <w:tcPr>
            <w:tcW w:w="851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</w:tc>
        <w:tc>
          <w:tcPr>
            <w:tcW w:w="1417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</w:tc>
        <w:tc>
          <w:tcPr>
            <w:tcW w:w="1418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</w:tc>
        <w:tc>
          <w:tcPr>
            <w:tcW w:w="1984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</w:tc>
      </w:tr>
      <w:tr w:rsidR="002D6ABE" w:rsidRPr="00C47F52" w:rsidTr="00992B18">
        <w:tc>
          <w:tcPr>
            <w:tcW w:w="392" w:type="dxa"/>
            <w:shd w:val="clear" w:color="auto" w:fill="BFBFBF" w:themeFill="background1" w:themeFillShade="BF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b/>
                <w:sz w:val="18"/>
                <w:szCs w:val="18"/>
                <w:lang w:eastAsia="en-US"/>
              </w:rPr>
            </w:pPr>
            <w:r w:rsidRPr="00C47F52">
              <w:rPr>
                <w:rFonts w:asciiTheme="minorHAnsi" w:eastAsiaTheme="minorHAnsi" w:hAnsiTheme="minorHAnsi" w:cstheme="minorBidi"/>
                <w:b/>
                <w:sz w:val="18"/>
                <w:szCs w:val="18"/>
                <w:lang w:eastAsia="en-US"/>
              </w:rPr>
              <w:lastRenderedPageBreak/>
              <w:t>3</w:t>
            </w:r>
          </w:p>
        </w:tc>
        <w:tc>
          <w:tcPr>
            <w:tcW w:w="3402" w:type="dxa"/>
            <w:shd w:val="clear" w:color="auto" w:fill="BFBFBF" w:themeFill="background1" w:themeFillShade="BF"/>
          </w:tcPr>
          <w:p w:rsidR="002D6ABE" w:rsidRPr="000430A1" w:rsidRDefault="00992B18" w:rsidP="00C47F52">
            <w:pPr>
              <w:suppressAutoHyphens w:val="0"/>
              <w:rPr>
                <w:rFonts w:asciiTheme="minorHAnsi" w:eastAsiaTheme="minorHAnsi" w:hAnsiTheme="minorHAnsi" w:cstheme="minorBidi"/>
                <w:b/>
                <w:sz w:val="16"/>
                <w:szCs w:val="16"/>
                <w:lang w:eastAsia="en-US"/>
              </w:rPr>
            </w:pPr>
            <w:r w:rsidRPr="000430A1">
              <w:rPr>
                <w:rFonts w:asciiTheme="minorHAnsi" w:eastAsiaTheme="minorHAnsi" w:hAnsiTheme="minorHAnsi" w:cstheme="minorBidi"/>
                <w:b/>
                <w:sz w:val="16"/>
                <w:szCs w:val="16"/>
                <w:lang w:eastAsia="en-US"/>
              </w:rPr>
              <w:t>PŁYN DO DEZYNFEKCJI POWIERZCHNI BEZALKOHOLOWY</w:t>
            </w:r>
          </w:p>
        </w:tc>
        <w:tc>
          <w:tcPr>
            <w:tcW w:w="9922" w:type="dxa"/>
            <w:gridSpan w:val="8"/>
            <w:shd w:val="clear" w:color="auto" w:fill="BFBFBF" w:themeFill="background1" w:themeFillShade="BF"/>
          </w:tcPr>
          <w:p w:rsidR="002D6ABE" w:rsidRPr="000430A1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b/>
                <w:sz w:val="16"/>
                <w:szCs w:val="16"/>
                <w:lang w:eastAsia="en-US"/>
              </w:rPr>
            </w:pPr>
          </w:p>
        </w:tc>
      </w:tr>
      <w:tr w:rsidR="002D6ABE" w:rsidRPr="00C47F52" w:rsidTr="002D6ABE">
        <w:tc>
          <w:tcPr>
            <w:tcW w:w="392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</w:tc>
        <w:tc>
          <w:tcPr>
            <w:tcW w:w="3402" w:type="dxa"/>
          </w:tcPr>
          <w:p w:rsidR="002D6ABE" w:rsidRPr="000430A1" w:rsidRDefault="002D6ABE" w:rsidP="000430A1">
            <w:pPr>
              <w:suppressAutoHyphens w:val="0"/>
              <w:rPr>
                <w:rFonts w:asciiTheme="minorHAnsi" w:eastAsiaTheme="minorHAnsi" w:hAnsiTheme="minorHAnsi"/>
                <w:sz w:val="16"/>
                <w:szCs w:val="16"/>
                <w:lang w:eastAsia="en-US"/>
              </w:rPr>
            </w:pP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Preparat do szybkiej dezynfekcji powierzchni wrażliwych na działanie alkoholu, gotowy do użycia, w spray-u; zawiera</w:t>
            </w:r>
            <w:r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glukoprotaminę</w:t>
            </w:r>
            <w:proofErr w:type="spellEnd"/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 xml:space="preserve">, do 30% alkoholu, bez aldehydu </w:t>
            </w:r>
            <w:proofErr w:type="spellStart"/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glutarowego</w:t>
            </w:r>
            <w:proofErr w:type="spellEnd"/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 xml:space="preserve"> i QAV. Spektrum działania: warunki brudne, B, F, V (w tym wirusy HBV, HIV), </w:t>
            </w:r>
            <w:proofErr w:type="spellStart"/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Tbc</w:t>
            </w:r>
            <w:proofErr w:type="spellEnd"/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 xml:space="preserve"> – do 5 minut. Potwierdzona badaniami możliwość stosowania w oddziale pediatrycznym i noworodkowym. Wyrób medyczny </w:t>
            </w:r>
            <w:proofErr w:type="spellStart"/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kl</w:t>
            </w:r>
            <w:proofErr w:type="spellEnd"/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IIa</w:t>
            </w:r>
            <w:proofErr w:type="spellEnd"/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 xml:space="preserve"> LUB</w:t>
            </w:r>
            <w:r w:rsidRPr="000430A1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br/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 xml:space="preserve">Preparat do szybkiej dezynfekcji powierzchni oraz sprzętu medycznego wrażliwego na działanie alkoholi np. głowic USG, </w:t>
            </w:r>
            <w:proofErr w:type="spellStart"/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plexi</w:t>
            </w:r>
            <w:proofErr w:type="spellEnd"/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;</w:t>
            </w:r>
            <w:r w:rsidRPr="000430A1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br/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 xml:space="preserve">zawierający min 3 substancje czynne; bez zawartości alkoholu, aldehydów, </w:t>
            </w:r>
            <w:proofErr w:type="spellStart"/>
            <w:r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c</w:t>
            </w:r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hlorheksydyny</w:t>
            </w:r>
            <w:proofErr w:type="spellEnd"/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 xml:space="preserve">, chloru, fenoli i ich pochodnych; </w:t>
            </w:r>
            <w:proofErr w:type="spellStart"/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pH</w:t>
            </w:r>
            <w:proofErr w:type="spellEnd"/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 xml:space="preserve"> 7,0-8,0; gotowy do użycia; bezbarwny; spektrum działania: warunki brudne, B, F, V (HIV, HBV) do 1 minuty, </w:t>
            </w:r>
            <w:proofErr w:type="spellStart"/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>Tbc</w:t>
            </w:r>
            <w:proofErr w:type="spellEnd"/>
            <w:r w:rsidRPr="000430A1">
              <w:rPr>
                <w:rFonts w:asciiTheme="minorHAnsi" w:eastAsiaTheme="minorHAnsi" w:hAnsiTheme="minorHAnsi" w:cs="Arial"/>
                <w:sz w:val="16"/>
                <w:szCs w:val="16"/>
                <w:lang w:eastAsia="en-US"/>
              </w:rPr>
              <w:t xml:space="preserve"> do 15 minut.</w:t>
            </w:r>
          </w:p>
        </w:tc>
        <w:tc>
          <w:tcPr>
            <w:tcW w:w="1417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4"/>
                <w:szCs w:val="14"/>
                <w:lang w:eastAsia="en-US"/>
              </w:rPr>
            </w:pPr>
            <w:r w:rsidRPr="00C47F52">
              <w:rPr>
                <w:rFonts w:asciiTheme="minorHAnsi" w:eastAsiaTheme="minorHAnsi" w:hAnsiTheme="minorHAnsi" w:cstheme="minorBidi"/>
                <w:sz w:val="14"/>
                <w:szCs w:val="14"/>
                <w:lang w:eastAsia="en-US"/>
              </w:rPr>
              <w:t>MIKROZID SENSITIVE LIQUID ZE SPRYSKIWACZEM</w:t>
            </w:r>
          </w:p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4"/>
                <w:szCs w:val="14"/>
                <w:lang w:eastAsia="en-US"/>
              </w:rPr>
            </w:pPr>
            <w:r w:rsidRPr="00C47F52">
              <w:rPr>
                <w:rFonts w:asciiTheme="minorHAnsi" w:eastAsiaTheme="minorHAnsi" w:hAnsiTheme="minorHAnsi" w:cstheme="minorBidi"/>
                <w:sz w:val="14"/>
                <w:szCs w:val="14"/>
                <w:lang w:eastAsia="en-US"/>
              </w:rPr>
              <w:t>lub równoważny</w:t>
            </w:r>
          </w:p>
        </w:tc>
        <w:tc>
          <w:tcPr>
            <w:tcW w:w="993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 w:rsidRPr="00C47F52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t>1000 ml</w:t>
            </w:r>
          </w:p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2D6ABE" w:rsidRPr="00C47F52" w:rsidRDefault="00060706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t>2</w:t>
            </w:r>
            <w:bookmarkStart w:id="0" w:name="_GoBack"/>
            <w:bookmarkEnd w:id="0"/>
            <w:r w:rsidR="002D6ABE" w:rsidRPr="00C47F52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t>000</w:t>
            </w:r>
          </w:p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</w:tc>
        <w:tc>
          <w:tcPr>
            <w:tcW w:w="1417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</w:tc>
        <w:tc>
          <w:tcPr>
            <w:tcW w:w="1418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</w:tc>
        <w:tc>
          <w:tcPr>
            <w:tcW w:w="1984" w:type="dxa"/>
          </w:tcPr>
          <w:p w:rsidR="002D6ABE" w:rsidRPr="00C47F52" w:rsidRDefault="002D6ABE" w:rsidP="00C47F52">
            <w:pPr>
              <w:suppressAutoHyphens w:val="0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</w:tc>
      </w:tr>
    </w:tbl>
    <w:tbl>
      <w:tblPr>
        <w:tblStyle w:val="Tabela-Siatka"/>
        <w:tblpPr w:leftFromText="141" w:rightFromText="141" w:vertAnchor="page" w:horzAnchor="margin" w:tblpY="5547"/>
        <w:tblOverlap w:val="never"/>
        <w:tblW w:w="14680" w:type="dxa"/>
        <w:tblLayout w:type="fixed"/>
        <w:tblLook w:val="04A0" w:firstRow="1" w:lastRow="0" w:firstColumn="1" w:lastColumn="0" w:noHBand="0" w:noVBand="1"/>
      </w:tblPr>
      <w:tblGrid>
        <w:gridCol w:w="5920"/>
        <w:gridCol w:w="2835"/>
        <w:gridCol w:w="2552"/>
        <w:gridCol w:w="3373"/>
      </w:tblGrid>
      <w:tr w:rsidR="008569FB" w:rsidRPr="005F766F" w:rsidTr="008569FB">
        <w:trPr>
          <w:trHeight w:val="485"/>
        </w:trPr>
        <w:tc>
          <w:tcPr>
            <w:tcW w:w="5920" w:type="dxa"/>
            <w:shd w:val="clear" w:color="auto" w:fill="D9D9D9" w:themeFill="background1" w:themeFillShade="D9"/>
          </w:tcPr>
          <w:p w:rsidR="008569FB" w:rsidRPr="00AE33D5" w:rsidRDefault="008569FB" w:rsidP="008569FB">
            <w:pPr>
              <w:pStyle w:val="Zawartotabeli"/>
              <w:snapToGrid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Cs w:val="22"/>
                <w:lang w:eastAsia="pl-PL" w:bidi="pl-PL"/>
              </w:rPr>
              <w:t xml:space="preserve">                                 </w:t>
            </w:r>
            <w:r w:rsidRPr="00AE33D5">
              <w:rPr>
                <w:rFonts w:ascii="Arial" w:hAnsi="Arial" w:cs="Arial"/>
                <w:b/>
                <w:szCs w:val="22"/>
                <w:lang w:eastAsia="pl-PL" w:bidi="pl-PL"/>
              </w:rPr>
              <w:t xml:space="preserve">Razem (cena oferty) 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8569FB" w:rsidRPr="00563A2E" w:rsidRDefault="008569FB" w:rsidP="008569FB">
            <w:pPr>
              <w:pStyle w:val="Zawartotabeli"/>
              <w:snapToGrid w:val="0"/>
              <w:rPr>
                <w:rFonts w:ascii="Arial" w:hAnsi="Arial" w:cs="Arial"/>
              </w:rPr>
            </w:pPr>
            <w:r w:rsidRPr="00563A2E">
              <w:rPr>
                <w:rFonts w:ascii="Arial" w:hAnsi="Arial" w:cs="Arial"/>
              </w:rPr>
              <w:t>netto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8569FB" w:rsidRPr="005F766F" w:rsidRDefault="008569FB" w:rsidP="008569FB">
            <w:pPr>
              <w:pStyle w:val="Zawartotabeli"/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VAT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:rsidR="008569FB" w:rsidRPr="005F766F" w:rsidRDefault="008569FB" w:rsidP="008569FB">
            <w:pPr>
              <w:pStyle w:val="Zawartotabeli"/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brutto</w:t>
            </w:r>
          </w:p>
        </w:tc>
      </w:tr>
    </w:tbl>
    <w:tbl>
      <w:tblPr>
        <w:tblW w:w="15451" w:type="dxa"/>
        <w:tblInd w:w="55" w:type="dxa"/>
        <w:tblBorders>
          <w:bottom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058"/>
        <w:gridCol w:w="131"/>
        <w:gridCol w:w="131"/>
        <w:gridCol w:w="131"/>
      </w:tblGrid>
      <w:tr w:rsidR="008569FB" w:rsidRPr="005F766F" w:rsidTr="008569FB">
        <w:trPr>
          <w:trHeight w:val="3484"/>
        </w:trPr>
        <w:tc>
          <w:tcPr>
            <w:tcW w:w="15058" w:type="dxa"/>
            <w:vAlign w:val="bottom"/>
          </w:tcPr>
          <w:p w:rsidR="008569FB" w:rsidRPr="00903451" w:rsidRDefault="008569FB" w:rsidP="00FF73E7">
            <w:pPr>
              <w:suppressAutoHyphens w:val="0"/>
              <w:spacing w:before="28" w:after="28"/>
              <w:jc w:val="both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903451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eastAsia="pl-PL"/>
              </w:rPr>
              <w:t>Uwaga!</w:t>
            </w:r>
            <w:r w:rsidRPr="00903451">
              <w:rPr>
                <w:rFonts w:ascii="Arial" w:hAnsi="Arial" w:cs="Arial"/>
                <w:i/>
                <w:color w:val="000000"/>
                <w:sz w:val="20"/>
                <w:szCs w:val="20"/>
                <w:lang w:eastAsia="pl-PL"/>
              </w:rPr>
              <w:t xml:space="preserve"> Przy sporządzaniu formularza cenowego należy podać wszystkie wartości do dwóch miejsc po przecinku. Składając ofertę należy pamiętać </w:t>
            </w:r>
            <w:r w:rsidRPr="00903451">
              <w:rPr>
                <w:rFonts w:ascii="Arial" w:hAnsi="Arial" w:cs="Arial"/>
                <w:i/>
                <w:color w:val="000000"/>
                <w:sz w:val="20"/>
                <w:szCs w:val="20"/>
                <w:lang w:eastAsia="pl-PL"/>
              </w:rPr>
              <w:br/>
              <w:t>o pełnym i dokładnym wypełnieniu wszystkich pozycji. Podane ceny powinny uwzględniać wszystkie koszty związane z realizacją zamówienia.</w:t>
            </w:r>
          </w:p>
          <w:p w:rsidR="008569FB" w:rsidRDefault="008569FB" w:rsidP="00FF73E7">
            <w:pPr>
              <w:widowControl w:val="0"/>
              <w:autoSpaceDE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  <w:p w:rsidR="008569FB" w:rsidRPr="00903451" w:rsidRDefault="008569FB" w:rsidP="00FF73E7">
            <w:pPr>
              <w:widowControl w:val="0"/>
              <w:autoSpaceDE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 w:bidi="pl-PL"/>
              </w:rPr>
              <w:t>Cena</w:t>
            </w:r>
            <w:r w:rsidRPr="00903451">
              <w:rPr>
                <w:rFonts w:ascii="Arial" w:hAnsi="Arial" w:cs="Arial"/>
                <w:sz w:val="20"/>
                <w:szCs w:val="20"/>
                <w:lang w:eastAsia="pl-PL" w:bidi="pl-PL"/>
              </w:rPr>
              <w:t xml:space="preserve">  netto</w:t>
            </w:r>
            <w:r>
              <w:rPr>
                <w:rFonts w:ascii="Arial" w:hAnsi="Arial" w:cs="Arial"/>
                <w:sz w:val="20"/>
                <w:szCs w:val="20"/>
                <w:lang w:eastAsia="pl-PL" w:bidi="pl-PL"/>
              </w:rPr>
              <w:t xml:space="preserve"> </w:t>
            </w:r>
            <w:r w:rsidRPr="00903451">
              <w:rPr>
                <w:rFonts w:ascii="Arial" w:hAnsi="Arial" w:cs="Arial"/>
                <w:sz w:val="20"/>
                <w:szCs w:val="20"/>
                <w:lang w:eastAsia="pl-PL" w:bidi="pl-PL"/>
              </w:rPr>
              <w:t xml:space="preserve">słownie: </w:t>
            </w:r>
            <w:r w:rsidRPr="00903451">
              <w:rPr>
                <w:rFonts w:ascii="Arial" w:hAnsi="Arial" w:cs="Arial"/>
                <w:sz w:val="20"/>
                <w:szCs w:val="20"/>
                <w:u w:val="single"/>
                <w:lang w:eastAsia="pl-PL" w:bidi="pl-PL"/>
              </w:rPr>
              <w:t xml:space="preserve">                                                                                                             </w:t>
            </w:r>
            <w:r w:rsidRPr="00903451">
              <w:rPr>
                <w:rFonts w:ascii="Arial" w:hAnsi="Arial" w:cs="Arial"/>
                <w:sz w:val="20"/>
                <w:szCs w:val="20"/>
                <w:lang w:eastAsia="pl-PL" w:bidi="pl-PL"/>
              </w:rPr>
              <w:t>.</w:t>
            </w:r>
          </w:p>
          <w:p w:rsidR="008569FB" w:rsidRPr="00903451" w:rsidRDefault="008569FB" w:rsidP="00FF73E7">
            <w:pPr>
              <w:widowControl w:val="0"/>
              <w:autoSpaceDE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 w:rsidRPr="00903451">
              <w:rPr>
                <w:rFonts w:ascii="Arial" w:hAnsi="Arial" w:cs="Arial"/>
                <w:sz w:val="20"/>
                <w:szCs w:val="20"/>
                <w:lang w:eastAsia="pl-PL" w:bidi="pl-PL"/>
              </w:rPr>
              <w:t xml:space="preserve"> </w:t>
            </w:r>
          </w:p>
          <w:p w:rsidR="008569FB" w:rsidRPr="00903451" w:rsidRDefault="008569FB" w:rsidP="00FF73E7">
            <w:pPr>
              <w:widowControl w:val="0"/>
              <w:autoSpaceDE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 w:bidi="pl-PL"/>
              </w:rPr>
              <w:t>P</w:t>
            </w:r>
            <w:r w:rsidRPr="00903451">
              <w:rPr>
                <w:rFonts w:ascii="Arial" w:hAnsi="Arial" w:cs="Arial"/>
                <w:sz w:val="20"/>
                <w:szCs w:val="20"/>
                <w:lang w:eastAsia="pl-PL" w:bidi="pl-PL"/>
              </w:rPr>
              <w:t>odat</w:t>
            </w:r>
            <w:r>
              <w:rPr>
                <w:rFonts w:ascii="Arial" w:hAnsi="Arial" w:cs="Arial"/>
                <w:sz w:val="20"/>
                <w:szCs w:val="20"/>
                <w:lang w:eastAsia="pl-PL" w:bidi="pl-PL"/>
              </w:rPr>
              <w:t>e</w:t>
            </w:r>
            <w:r w:rsidRPr="00903451">
              <w:rPr>
                <w:rFonts w:ascii="Arial" w:hAnsi="Arial" w:cs="Arial"/>
                <w:sz w:val="20"/>
                <w:szCs w:val="20"/>
                <w:lang w:eastAsia="pl-PL" w:bidi="pl-PL"/>
              </w:rPr>
              <w:t>k VAT</w:t>
            </w:r>
            <w:r>
              <w:rPr>
                <w:rFonts w:ascii="Arial" w:hAnsi="Arial" w:cs="Arial"/>
                <w:sz w:val="20"/>
                <w:szCs w:val="20"/>
                <w:lang w:eastAsia="pl-PL" w:bidi="pl-PL"/>
              </w:rPr>
              <w:t xml:space="preserve"> </w:t>
            </w:r>
            <w:r w:rsidRPr="00903451">
              <w:rPr>
                <w:rFonts w:ascii="Arial" w:hAnsi="Arial" w:cs="Arial"/>
                <w:sz w:val="20"/>
                <w:szCs w:val="20"/>
                <w:lang w:eastAsia="pl-PL" w:bidi="pl-PL"/>
              </w:rPr>
              <w:t xml:space="preserve">słownie: </w:t>
            </w:r>
            <w:r w:rsidRPr="00903451">
              <w:rPr>
                <w:rFonts w:ascii="Arial" w:hAnsi="Arial" w:cs="Arial"/>
                <w:sz w:val="20"/>
                <w:szCs w:val="20"/>
                <w:u w:val="single"/>
                <w:lang w:eastAsia="pl-PL" w:bidi="pl-PL"/>
              </w:rPr>
              <w:t xml:space="preserve">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  <w:u w:val="single"/>
                <w:lang w:eastAsia="pl-PL" w:bidi="pl-PL"/>
              </w:rPr>
              <w:t>.</w:t>
            </w:r>
          </w:p>
          <w:p w:rsidR="008569FB" w:rsidRPr="00903451" w:rsidRDefault="008569FB" w:rsidP="00FF73E7">
            <w:pPr>
              <w:widowControl w:val="0"/>
              <w:autoSpaceDE w:val="0"/>
              <w:rPr>
                <w:rFonts w:ascii="Arial" w:hAnsi="Arial" w:cs="Arial"/>
                <w:sz w:val="20"/>
                <w:szCs w:val="20"/>
                <w:lang w:eastAsia="pl-PL" w:bidi="pl-PL"/>
              </w:rPr>
            </w:pPr>
          </w:p>
          <w:p w:rsidR="008569FB" w:rsidRPr="00903451" w:rsidRDefault="008569FB" w:rsidP="00FF73E7">
            <w:pPr>
              <w:widowControl w:val="0"/>
              <w:shd w:val="clear" w:color="auto" w:fill="D9D9D9"/>
              <w:autoSpaceDE w:val="0"/>
              <w:rPr>
                <w:rFonts w:ascii="Arial" w:hAnsi="Arial" w:cs="Arial"/>
                <w:b/>
                <w:bCs/>
                <w:sz w:val="20"/>
                <w:szCs w:val="20"/>
                <w:lang w:eastAsia="pl-PL" w:bidi="pl-PL"/>
              </w:rPr>
            </w:pPr>
          </w:p>
          <w:p w:rsidR="008569FB" w:rsidRPr="00903451" w:rsidRDefault="008569FB" w:rsidP="00FF73E7">
            <w:pPr>
              <w:widowControl w:val="0"/>
              <w:shd w:val="clear" w:color="auto" w:fill="D9D9D9"/>
              <w:autoSpaceDE w:val="0"/>
              <w:rPr>
                <w:rFonts w:ascii="Arial" w:hAnsi="Arial" w:cs="Arial"/>
                <w:b/>
                <w:bCs/>
                <w:sz w:val="20"/>
                <w:szCs w:val="20"/>
                <w:lang w:eastAsia="pl-PL" w:bidi="pl-PL"/>
              </w:rPr>
            </w:pPr>
            <w:r w:rsidRPr="00903451">
              <w:rPr>
                <w:rFonts w:ascii="Arial" w:hAnsi="Arial" w:cs="Arial"/>
                <w:b/>
                <w:bCs/>
                <w:sz w:val="20"/>
                <w:szCs w:val="20"/>
                <w:lang w:eastAsia="pl-PL" w:bidi="pl-PL"/>
              </w:rPr>
              <w:t xml:space="preserve">CENA BRUTTO słownie:  </w:t>
            </w:r>
            <w:r w:rsidRPr="00903451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eastAsia="pl-PL" w:bidi="pl-PL"/>
              </w:rPr>
              <w:t xml:space="preserve">                                                                                                                      </w:t>
            </w:r>
            <w:r w:rsidRPr="00903451">
              <w:rPr>
                <w:rFonts w:ascii="Arial" w:hAnsi="Arial" w:cs="Arial"/>
                <w:b/>
                <w:bCs/>
                <w:sz w:val="20"/>
                <w:szCs w:val="20"/>
                <w:lang w:eastAsia="pl-PL" w:bidi="pl-PL"/>
              </w:rPr>
              <w:t>.</w:t>
            </w:r>
          </w:p>
          <w:p w:rsidR="008569FB" w:rsidRPr="00903451" w:rsidRDefault="008569FB" w:rsidP="00FF73E7">
            <w:pPr>
              <w:widowControl w:val="0"/>
              <w:shd w:val="clear" w:color="auto" w:fill="D9D9D9"/>
              <w:autoSpaceDE w:val="0"/>
              <w:rPr>
                <w:rFonts w:ascii="Arial" w:hAnsi="Arial" w:cs="Arial"/>
                <w:b/>
                <w:bCs/>
                <w:sz w:val="20"/>
                <w:szCs w:val="20"/>
                <w:lang w:eastAsia="pl-PL" w:bidi="pl-PL"/>
              </w:rPr>
            </w:pPr>
          </w:p>
          <w:p w:rsidR="008569FB" w:rsidRPr="00903451" w:rsidRDefault="008569FB" w:rsidP="00FF73E7">
            <w:pPr>
              <w:rPr>
                <w:rFonts w:ascii="Arial" w:hAnsi="Arial" w:cs="Arial"/>
                <w:sz w:val="16"/>
                <w:szCs w:val="16"/>
              </w:rPr>
            </w:pPr>
          </w:p>
          <w:p w:rsidR="008569FB" w:rsidRPr="00903451" w:rsidRDefault="008569FB" w:rsidP="00FF73E7">
            <w:pPr>
              <w:rPr>
                <w:rFonts w:ascii="Arial" w:hAnsi="Arial" w:cs="Arial"/>
                <w:sz w:val="16"/>
                <w:szCs w:val="16"/>
              </w:rPr>
            </w:pPr>
            <w:r w:rsidRPr="00903451">
              <w:rPr>
                <w:rFonts w:ascii="Arial" w:hAnsi="Arial" w:cs="Arial"/>
                <w:sz w:val="16"/>
                <w:szCs w:val="16"/>
              </w:rPr>
              <w:br/>
              <w:t xml:space="preserve">             ……………………………………………………………………                                                                         ………………………………………………………………………………………………..    </w:t>
            </w:r>
          </w:p>
          <w:p w:rsidR="00542FCD" w:rsidRDefault="008569FB" w:rsidP="00542FCD">
            <w:pPr>
              <w:suppressAutoHyphens w:val="0"/>
              <w:spacing w:before="28" w:after="28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903451">
              <w:rPr>
                <w:rFonts w:ascii="Arial" w:hAnsi="Arial" w:cs="Arial"/>
                <w:sz w:val="16"/>
                <w:szCs w:val="16"/>
                <w:lang w:eastAsia="pl-PL"/>
              </w:rPr>
              <w:t xml:space="preserve">                       miejscowość, data                                                                                                                                                          czytelny podpis upoważnionego przedstawiciela Wykonawcy</w:t>
            </w:r>
            <w:r w:rsidRPr="00903451">
              <w:rPr>
                <w:rFonts w:ascii="Arial" w:hAnsi="Arial" w:cs="Arial"/>
                <w:sz w:val="16"/>
                <w:szCs w:val="16"/>
                <w:lang w:eastAsia="pl-PL"/>
              </w:rPr>
              <w:br/>
              <w:t xml:space="preserve">                </w:t>
            </w:r>
          </w:p>
          <w:p w:rsidR="008569FB" w:rsidRPr="00542FCD" w:rsidRDefault="008569FB" w:rsidP="00542FCD">
            <w:pPr>
              <w:suppressAutoHyphens w:val="0"/>
              <w:spacing w:before="28" w:after="28"/>
              <w:rPr>
                <w:rFonts w:ascii="Arial" w:hAnsi="Arial" w:cs="Arial"/>
                <w:sz w:val="24"/>
                <w:lang w:eastAsia="pl-PL"/>
              </w:rPr>
            </w:pPr>
            <w:r w:rsidRPr="00903451">
              <w:rPr>
                <w:rFonts w:ascii="Arial" w:hAnsi="Arial" w:cs="Arial"/>
                <w:sz w:val="16"/>
                <w:szCs w:val="16"/>
                <w:lang w:eastAsia="pl-PL"/>
              </w:rPr>
              <w:t xml:space="preserve">                                                                                                                                                                    </w:t>
            </w:r>
            <w:r w:rsidRPr="00903451">
              <w:rPr>
                <w:rFonts w:ascii="Arial" w:hAnsi="Arial" w:cs="Arial"/>
                <w:sz w:val="16"/>
                <w:szCs w:val="16"/>
                <w:lang w:eastAsia="pl-PL"/>
              </w:rPr>
              <w:tab/>
            </w:r>
            <w:r w:rsidRPr="00903451">
              <w:rPr>
                <w:rFonts w:ascii="Arial" w:hAnsi="Arial" w:cs="Arial"/>
                <w:sz w:val="16"/>
                <w:szCs w:val="16"/>
                <w:lang w:eastAsia="pl-PL"/>
              </w:rPr>
              <w:tab/>
            </w:r>
            <w:r w:rsidR="00BA11B5">
              <w:rPr>
                <w:rFonts w:ascii="Arial" w:hAnsi="Arial" w:cs="Arial"/>
                <w:sz w:val="16"/>
                <w:szCs w:val="16"/>
                <w:lang w:eastAsia="pl-PL"/>
              </w:rPr>
              <w:t xml:space="preserve">                                   </w:t>
            </w:r>
            <w:r w:rsidRPr="00903451">
              <w:rPr>
                <w:rFonts w:ascii="Arial" w:hAnsi="Arial" w:cs="Arial"/>
                <w:sz w:val="16"/>
                <w:szCs w:val="16"/>
                <w:lang w:eastAsia="pl-PL"/>
              </w:rPr>
              <w:t xml:space="preserve"> lub imienna pieczątka z parafką</w:t>
            </w:r>
          </w:p>
        </w:tc>
        <w:tc>
          <w:tcPr>
            <w:tcW w:w="131" w:type="dxa"/>
          </w:tcPr>
          <w:p w:rsidR="008569FB" w:rsidRPr="005F766F" w:rsidRDefault="008569FB" w:rsidP="00FF73E7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31" w:type="dxa"/>
          </w:tcPr>
          <w:p w:rsidR="008569FB" w:rsidRPr="005F766F" w:rsidRDefault="008569FB" w:rsidP="00FF73E7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31" w:type="dxa"/>
          </w:tcPr>
          <w:p w:rsidR="008569FB" w:rsidRPr="005F766F" w:rsidRDefault="008569FB" w:rsidP="00FF73E7">
            <w:pPr>
              <w:snapToGrid w:val="0"/>
              <w:rPr>
                <w:rFonts w:ascii="Arial" w:hAnsi="Arial" w:cs="Arial"/>
              </w:rPr>
            </w:pPr>
          </w:p>
        </w:tc>
      </w:tr>
    </w:tbl>
    <w:p w:rsidR="00C94A9B" w:rsidRPr="00F22AEC" w:rsidRDefault="00C94A9B" w:rsidP="00005B87">
      <w:pPr>
        <w:pStyle w:val="NormalnyWeb"/>
        <w:spacing w:before="28" w:beforeAutospacing="0" w:after="28"/>
        <w:rPr>
          <w:rFonts w:ascii="Arial" w:hAnsi="Arial" w:cs="Arial"/>
        </w:rPr>
      </w:pPr>
    </w:p>
    <w:sectPr w:rsidR="00C94A9B" w:rsidRPr="00F22AEC" w:rsidSect="007775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927" w:rsidRDefault="00C56927" w:rsidP="007775BD">
      <w:r>
        <w:separator/>
      </w:r>
    </w:p>
  </w:endnote>
  <w:endnote w:type="continuationSeparator" w:id="0">
    <w:p w:rsidR="00C56927" w:rsidRDefault="00C56927" w:rsidP="00777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644" w:rsidRDefault="0025364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644" w:rsidRDefault="008A74F7">
    <w:pPr>
      <w:pStyle w:val="Stopka"/>
    </w:pPr>
    <w:r>
      <w:rPr>
        <w:noProof/>
        <w:lang w:eastAsia="pl-PL"/>
      </w:rPr>
      <w:drawing>
        <wp:inline distT="0" distB="0" distL="0" distR="0" wp14:anchorId="215FE27C" wp14:editId="4DF9C1F5">
          <wp:extent cx="5704840" cy="716280"/>
          <wp:effectExtent l="0" t="0" r="0" b="0"/>
          <wp:docPr id="1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4840" cy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644" w:rsidRDefault="0025364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927" w:rsidRDefault="00C56927" w:rsidP="007775BD">
      <w:r>
        <w:separator/>
      </w:r>
    </w:p>
  </w:footnote>
  <w:footnote w:type="continuationSeparator" w:id="0">
    <w:p w:rsidR="00C56927" w:rsidRDefault="00C56927" w:rsidP="007775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644" w:rsidRDefault="0025364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888" w:rsidRDefault="008E6EEB" w:rsidP="00870832">
    <w:pPr>
      <w:pStyle w:val="Nagwek"/>
    </w:pPr>
    <w:r>
      <w:t>Znak postępowania: DTA.3331.2.2022</w:t>
    </w:r>
  </w:p>
  <w:p w:rsidR="00870832" w:rsidRPr="00870832" w:rsidRDefault="00870832" w:rsidP="00870832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644" w:rsidRDefault="0025364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5BD"/>
    <w:rsid w:val="00005B87"/>
    <w:rsid w:val="000063B0"/>
    <w:rsid w:val="000063E6"/>
    <w:rsid w:val="000430A1"/>
    <w:rsid w:val="00060706"/>
    <w:rsid w:val="0006344F"/>
    <w:rsid w:val="000B7202"/>
    <w:rsid w:val="000B762B"/>
    <w:rsid w:val="000D1C87"/>
    <w:rsid w:val="000E5611"/>
    <w:rsid w:val="000F030D"/>
    <w:rsid w:val="001411FF"/>
    <w:rsid w:val="00147DB4"/>
    <w:rsid w:val="00195D6C"/>
    <w:rsid w:val="001A10EA"/>
    <w:rsid w:val="001B21A3"/>
    <w:rsid w:val="001B564F"/>
    <w:rsid w:val="001D44DB"/>
    <w:rsid w:val="00210A7D"/>
    <w:rsid w:val="0022568E"/>
    <w:rsid w:val="002309FE"/>
    <w:rsid w:val="00253644"/>
    <w:rsid w:val="0029636D"/>
    <w:rsid w:val="002A1007"/>
    <w:rsid w:val="002A60AC"/>
    <w:rsid w:val="002D6ABE"/>
    <w:rsid w:val="002E443A"/>
    <w:rsid w:val="002F6D4F"/>
    <w:rsid w:val="003116A3"/>
    <w:rsid w:val="0034633D"/>
    <w:rsid w:val="0035060E"/>
    <w:rsid w:val="00383888"/>
    <w:rsid w:val="00397B0C"/>
    <w:rsid w:val="003A06B7"/>
    <w:rsid w:val="003B59A2"/>
    <w:rsid w:val="003B5FDD"/>
    <w:rsid w:val="003C4BB3"/>
    <w:rsid w:val="003D3BC1"/>
    <w:rsid w:val="003E3872"/>
    <w:rsid w:val="003E4E29"/>
    <w:rsid w:val="00431BE6"/>
    <w:rsid w:val="00453B02"/>
    <w:rsid w:val="00454B90"/>
    <w:rsid w:val="00484ED8"/>
    <w:rsid w:val="004861DF"/>
    <w:rsid w:val="004A5A6D"/>
    <w:rsid w:val="004D5857"/>
    <w:rsid w:val="004F0F12"/>
    <w:rsid w:val="004F504A"/>
    <w:rsid w:val="00506E42"/>
    <w:rsid w:val="005109A7"/>
    <w:rsid w:val="00525323"/>
    <w:rsid w:val="00541D75"/>
    <w:rsid w:val="00542FCD"/>
    <w:rsid w:val="0055099E"/>
    <w:rsid w:val="00553959"/>
    <w:rsid w:val="00563A2E"/>
    <w:rsid w:val="005F57FD"/>
    <w:rsid w:val="005F766F"/>
    <w:rsid w:val="006337F1"/>
    <w:rsid w:val="0066655B"/>
    <w:rsid w:val="00692CF0"/>
    <w:rsid w:val="00694DA3"/>
    <w:rsid w:val="006B720E"/>
    <w:rsid w:val="007006A7"/>
    <w:rsid w:val="00702FEA"/>
    <w:rsid w:val="007106AA"/>
    <w:rsid w:val="00716CB8"/>
    <w:rsid w:val="007306B0"/>
    <w:rsid w:val="00732C00"/>
    <w:rsid w:val="00753C2B"/>
    <w:rsid w:val="007645C0"/>
    <w:rsid w:val="00775AC4"/>
    <w:rsid w:val="007775BD"/>
    <w:rsid w:val="00782354"/>
    <w:rsid w:val="007949B1"/>
    <w:rsid w:val="007979C3"/>
    <w:rsid w:val="007F13CA"/>
    <w:rsid w:val="008569FB"/>
    <w:rsid w:val="00870832"/>
    <w:rsid w:val="00894A89"/>
    <w:rsid w:val="008A74F7"/>
    <w:rsid w:val="008B66C5"/>
    <w:rsid w:val="008C26D2"/>
    <w:rsid w:val="008D327F"/>
    <w:rsid w:val="008E5AB8"/>
    <w:rsid w:val="008E6EEB"/>
    <w:rsid w:val="00902219"/>
    <w:rsid w:val="00903451"/>
    <w:rsid w:val="00951943"/>
    <w:rsid w:val="00992B18"/>
    <w:rsid w:val="0099608A"/>
    <w:rsid w:val="009A6497"/>
    <w:rsid w:val="009C6F85"/>
    <w:rsid w:val="00A10AA9"/>
    <w:rsid w:val="00A33E64"/>
    <w:rsid w:val="00A34364"/>
    <w:rsid w:val="00A36F1D"/>
    <w:rsid w:val="00AC0659"/>
    <w:rsid w:val="00AD01F0"/>
    <w:rsid w:val="00AD499C"/>
    <w:rsid w:val="00AE33D5"/>
    <w:rsid w:val="00AF06FF"/>
    <w:rsid w:val="00B026E2"/>
    <w:rsid w:val="00B11FB3"/>
    <w:rsid w:val="00B26096"/>
    <w:rsid w:val="00B52373"/>
    <w:rsid w:val="00B574AB"/>
    <w:rsid w:val="00B72210"/>
    <w:rsid w:val="00BA11B5"/>
    <w:rsid w:val="00BC5581"/>
    <w:rsid w:val="00C03291"/>
    <w:rsid w:val="00C10B15"/>
    <w:rsid w:val="00C37749"/>
    <w:rsid w:val="00C47F52"/>
    <w:rsid w:val="00C55D4D"/>
    <w:rsid w:val="00C56927"/>
    <w:rsid w:val="00C94A9B"/>
    <w:rsid w:val="00CB0B40"/>
    <w:rsid w:val="00CB38E6"/>
    <w:rsid w:val="00CB5BA5"/>
    <w:rsid w:val="00D01EAB"/>
    <w:rsid w:val="00D254E6"/>
    <w:rsid w:val="00D44595"/>
    <w:rsid w:val="00D54F5F"/>
    <w:rsid w:val="00D6625F"/>
    <w:rsid w:val="00D84ACB"/>
    <w:rsid w:val="00D95D36"/>
    <w:rsid w:val="00DA047E"/>
    <w:rsid w:val="00DC0FF0"/>
    <w:rsid w:val="00DE2F64"/>
    <w:rsid w:val="00DF7AD6"/>
    <w:rsid w:val="00E0298C"/>
    <w:rsid w:val="00E138FE"/>
    <w:rsid w:val="00E34C95"/>
    <w:rsid w:val="00E524AE"/>
    <w:rsid w:val="00E833E1"/>
    <w:rsid w:val="00E95841"/>
    <w:rsid w:val="00EA4C23"/>
    <w:rsid w:val="00EA4E72"/>
    <w:rsid w:val="00EF0D9D"/>
    <w:rsid w:val="00F1496F"/>
    <w:rsid w:val="00F1704D"/>
    <w:rsid w:val="00F22AEC"/>
    <w:rsid w:val="00F317E2"/>
    <w:rsid w:val="00F75672"/>
    <w:rsid w:val="00F75A65"/>
    <w:rsid w:val="00F84311"/>
    <w:rsid w:val="00F84D76"/>
    <w:rsid w:val="00F9091C"/>
    <w:rsid w:val="00FB2DE0"/>
    <w:rsid w:val="00FD176A"/>
    <w:rsid w:val="00FE0901"/>
    <w:rsid w:val="00FE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775BD"/>
    <w:pPr>
      <w:suppressAutoHyphens/>
      <w:spacing w:after="0" w:line="240" w:lineRule="auto"/>
    </w:pPr>
    <w:rPr>
      <w:rFonts w:ascii="Verdana" w:eastAsia="Times New Roman" w:hAnsi="Verdana" w:cs="Times New Roman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Tekstpodstawowy"/>
    <w:rsid w:val="007775BD"/>
    <w:pPr>
      <w:widowControl w:val="0"/>
      <w:suppressLineNumbers/>
    </w:pPr>
    <w:rPr>
      <w:rFonts w:ascii="Times New Roman" w:eastAsia="Tahoma" w:hAnsi="Times New Roman" w:cs="Tahoma"/>
      <w:sz w:val="24"/>
    </w:rPr>
  </w:style>
  <w:style w:type="paragraph" w:styleId="NormalnyWeb">
    <w:name w:val="Normal (Web)"/>
    <w:basedOn w:val="Normalny"/>
    <w:uiPriority w:val="99"/>
    <w:unhideWhenUsed/>
    <w:rsid w:val="007775BD"/>
    <w:pPr>
      <w:suppressAutoHyphens w:val="0"/>
      <w:spacing w:before="100" w:beforeAutospacing="1" w:after="119"/>
    </w:pPr>
    <w:rPr>
      <w:rFonts w:ascii="Times New Roman" w:hAnsi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7775B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775B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775BD"/>
    <w:rPr>
      <w:rFonts w:ascii="Verdana" w:eastAsia="Times New Roman" w:hAnsi="Verdana" w:cs="Times New Roman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7775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75BD"/>
    <w:rPr>
      <w:rFonts w:ascii="Verdana" w:eastAsia="Times New Roman" w:hAnsi="Verdana" w:cs="Times New Roman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775B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75BD"/>
    <w:rPr>
      <w:rFonts w:ascii="Verdana" w:eastAsia="Times New Roman" w:hAnsi="Verdana" w:cs="Times New Roman"/>
      <w:szCs w:val="24"/>
      <w:lang w:eastAsia="ar-SA"/>
    </w:rPr>
  </w:style>
  <w:style w:type="paragraph" w:customStyle="1" w:styleId="ZnakZnakZnakZnak">
    <w:name w:val="Znak Znak Znak Znak"/>
    <w:basedOn w:val="Normalny"/>
    <w:rsid w:val="007775BD"/>
    <w:pPr>
      <w:suppressAutoHyphens w:val="0"/>
    </w:pPr>
    <w:rPr>
      <w:rFonts w:ascii="Times New Roman" w:hAnsi="Times New Roman"/>
      <w:sz w:val="24"/>
      <w:lang w:eastAsia="pl-PL"/>
    </w:rPr>
  </w:style>
  <w:style w:type="paragraph" w:customStyle="1" w:styleId="ZnakZnakZnakZnak0">
    <w:name w:val="Znak Znak Znak Znak"/>
    <w:basedOn w:val="Normalny"/>
    <w:rsid w:val="001A10EA"/>
    <w:pPr>
      <w:suppressAutoHyphens w:val="0"/>
    </w:pPr>
    <w:rPr>
      <w:rFonts w:ascii="Times New Roman" w:hAnsi="Times New Roman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49B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49B1"/>
    <w:rPr>
      <w:rFonts w:ascii="Segoe UI" w:eastAsia="Times New Roman" w:hAnsi="Segoe UI" w:cs="Segoe UI"/>
      <w:sz w:val="18"/>
      <w:szCs w:val="18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C47F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775BD"/>
    <w:pPr>
      <w:suppressAutoHyphens/>
      <w:spacing w:after="0" w:line="240" w:lineRule="auto"/>
    </w:pPr>
    <w:rPr>
      <w:rFonts w:ascii="Verdana" w:eastAsia="Times New Roman" w:hAnsi="Verdana" w:cs="Times New Roman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Tekstpodstawowy"/>
    <w:rsid w:val="007775BD"/>
    <w:pPr>
      <w:widowControl w:val="0"/>
      <w:suppressLineNumbers/>
    </w:pPr>
    <w:rPr>
      <w:rFonts w:ascii="Times New Roman" w:eastAsia="Tahoma" w:hAnsi="Times New Roman" w:cs="Tahoma"/>
      <w:sz w:val="24"/>
    </w:rPr>
  </w:style>
  <w:style w:type="paragraph" w:styleId="NormalnyWeb">
    <w:name w:val="Normal (Web)"/>
    <w:basedOn w:val="Normalny"/>
    <w:uiPriority w:val="99"/>
    <w:unhideWhenUsed/>
    <w:rsid w:val="007775BD"/>
    <w:pPr>
      <w:suppressAutoHyphens w:val="0"/>
      <w:spacing w:before="100" w:beforeAutospacing="1" w:after="119"/>
    </w:pPr>
    <w:rPr>
      <w:rFonts w:ascii="Times New Roman" w:hAnsi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7775B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775B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775BD"/>
    <w:rPr>
      <w:rFonts w:ascii="Verdana" w:eastAsia="Times New Roman" w:hAnsi="Verdana" w:cs="Times New Roman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7775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75BD"/>
    <w:rPr>
      <w:rFonts w:ascii="Verdana" w:eastAsia="Times New Roman" w:hAnsi="Verdana" w:cs="Times New Roman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775B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75BD"/>
    <w:rPr>
      <w:rFonts w:ascii="Verdana" w:eastAsia="Times New Roman" w:hAnsi="Verdana" w:cs="Times New Roman"/>
      <w:szCs w:val="24"/>
      <w:lang w:eastAsia="ar-SA"/>
    </w:rPr>
  </w:style>
  <w:style w:type="paragraph" w:customStyle="1" w:styleId="ZnakZnakZnakZnak">
    <w:name w:val="Znak Znak Znak Znak"/>
    <w:basedOn w:val="Normalny"/>
    <w:rsid w:val="007775BD"/>
    <w:pPr>
      <w:suppressAutoHyphens w:val="0"/>
    </w:pPr>
    <w:rPr>
      <w:rFonts w:ascii="Times New Roman" w:hAnsi="Times New Roman"/>
      <w:sz w:val="24"/>
      <w:lang w:eastAsia="pl-PL"/>
    </w:rPr>
  </w:style>
  <w:style w:type="paragraph" w:customStyle="1" w:styleId="ZnakZnakZnakZnak0">
    <w:name w:val="Znak Znak Znak Znak"/>
    <w:basedOn w:val="Normalny"/>
    <w:rsid w:val="001A10EA"/>
    <w:pPr>
      <w:suppressAutoHyphens w:val="0"/>
    </w:pPr>
    <w:rPr>
      <w:rFonts w:ascii="Times New Roman" w:hAnsi="Times New Roman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49B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49B1"/>
    <w:rPr>
      <w:rFonts w:ascii="Segoe UI" w:eastAsia="Times New Roman" w:hAnsi="Segoe UI" w:cs="Segoe UI"/>
      <w:sz w:val="18"/>
      <w:szCs w:val="18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C47F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73DE6-988C-4252-9365-CE9EB5858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567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wso</dc:creator>
  <cp:lastModifiedBy>Jan Jodko</cp:lastModifiedBy>
  <cp:revision>13</cp:revision>
  <cp:lastPrinted>2022-04-19T09:00:00Z</cp:lastPrinted>
  <dcterms:created xsi:type="dcterms:W3CDTF">2022-04-20T11:17:00Z</dcterms:created>
  <dcterms:modified xsi:type="dcterms:W3CDTF">2022-04-26T10:26:00Z</dcterms:modified>
</cp:coreProperties>
</file>